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DEFFB" w14:textId="77777777" w:rsidR="000F06DF" w:rsidRDefault="000F06DF">
      <w:pPr>
        <w:spacing w:line="560" w:lineRule="exact"/>
        <w:rPr>
          <w:rFonts w:ascii="方正小标宋简体" w:eastAsia="方正小标宋简体" w:hAnsi="方正小标宋简体" w:cs="方正小标宋简体"/>
          <w:sz w:val="28"/>
          <w:szCs w:val="28"/>
          <w:u w:val="single"/>
        </w:rPr>
      </w:pPr>
    </w:p>
    <w:p w14:paraId="2E4C2DA0" w14:textId="77777777" w:rsidR="000F06DF" w:rsidRDefault="00E2450D">
      <w:pPr>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u w:val="single"/>
        </w:rPr>
        <w:t xml:space="preserve">                        </w:t>
      </w:r>
      <w:r>
        <w:rPr>
          <w:rFonts w:ascii="方正小标宋简体" w:eastAsia="方正小标宋简体" w:hAnsi="方正小标宋简体" w:cs="方正小标宋简体" w:hint="eastAsia"/>
          <w:sz w:val="40"/>
          <w:szCs w:val="40"/>
        </w:rPr>
        <w:t>招标公告</w:t>
      </w:r>
    </w:p>
    <w:p w14:paraId="3B7F2ADE" w14:textId="77777777" w:rsidR="000F06DF" w:rsidRDefault="00E2450D">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（招标编号：</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p>
    <w:p w14:paraId="189C5507" w14:textId="77777777" w:rsidR="000F06DF" w:rsidRDefault="000F06DF">
      <w:pPr>
        <w:spacing w:line="560" w:lineRule="exact"/>
        <w:jc w:val="left"/>
        <w:rPr>
          <w:rFonts w:ascii="仿宋_GB2312" w:eastAsia="仿宋_GB2312" w:hAnsi="仿宋_GB2312" w:cs="仿宋_GB2312"/>
          <w:sz w:val="28"/>
          <w:szCs w:val="28"/>
        </w:rPr>
      </w:pPr>
    </w:p>
    <w:p w14:paraId="4076A0DF" w14:textId="77777777" w:rsidR="000F06DF" w:rsidRDefault="00E2450D">
      <w:pPr>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招标项目所在地区：</w:t>
      </w:r>
    </w:p>
    <w:p w14:paraId="22064EC0" w14:textId="77777777" w:rsidR="000F06DF" w:rsidRDefault="00E2450D">
      <w:pPr>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一、招标条件</w:t>
      </w:r>
    </w:p>
    <w:p w14:paraId="6707D704" w14:textId="77777777" w:rsidR="000F06DF" w:rsidRDefault="00E2450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w:t>
      </w:r>
      <w:r>
        <w:rPr>
          <w:rFonts w:ascii="仿宋_GB2312" w:eastAsia="仿宋_GB2312" w:hAnsi="仿宋_GB2312" w:cs="仿宋_GB2312" w:hint="eastAsia"/>
          <w:sz w:val="28"/>
          <w:szCs w:val="28"/>
          <w:u w:val="single"/>
        </w:rPr>
        <w:t xml:space="preserve">    （项目名称）    </w:t>
      </w:r>
      <w:r>
        <w:rPr>
          <w:rFonts w:ascii="仿宋_GB2312" w:eastAsia="仿宋_GB2312" w:hAnsi="仿宋_GB2312" w:cs="仿宋_GB2312" w:hint="eastAsia"/>
          <w:sz w:val="28"/>
          <w:szCs w:val="28"/>
        </w:rPr>
        <w:t>（招标项目编号：</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）已由项目审批/核准/备案机关批准，项目资金来源为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，招标人为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。本项目已具备招标条件，现进行</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p>
    <w:p w14:paraId="32D0A84B" w14:textId="77777777" w:rsidR="000F06DF" w:rsidRDefault="00E2450D">
      <w:pPr>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二、项目概况与招标范围</w:t>
      </w:r>
    </w:p>
    <w:p w14:paraId="09D5180C" w14:textId="77777777" w:rsidR="000F06DF" w:rsidRDefault="00E2450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2.1.项目规模：</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p>
    <w:p w14:paraId="4F082CD2" w14:textId="77777777" w:rsidR="000F06DF" w:rsidRDefault="00E2450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2.2.建设地点：</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p>
    <w:p w14:paraId="07AC516E" w14:textId="77777777" w:rsidR="000F06DF" w:rsidRDefault="00E2450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2.3.标段划分与招标范围:本招标项目划分为</w:t>
      </w:r>
      <w:r>
        <w:rPr>
          <w:rFonts w:ascii="仿宋_GB2312" w:eastAsia="仿宋_GB2312" w:hAnsi="仿宋_GB2312" w:cs="仿宋_GB2312" w:hint="eastAsia"/>
          <w:sz w:val="28"/>
          <w:szCs w:val="28"/>
          <w:u w:val="single"/>
        </w:rPr>
        <w:t xml:space="preserve">    </w:t>
      </w:r>
      <w:proofErr w:type="gramStart"/>
      <w:r>
        <w:rPr>
          <w:rFonts w:ascii="仿宋_GB2312" w:eastAsia="仿宋_GB2312" w:hAnsi="仿宋_GB2312" w:cs="仿宋_GB2312" w:hint="eastAsia"/>
          <w:sz w:val="28"/>
          <w:szCs w:val="28"/>
        </w:rPr>
        <w:t>个</w:t>
      </w:r>
      <w:proofErr w:type="gramEnd"/>
      <w:r>
        <w:rPr>
          <w:rFonts w:ascii="仿宋_GB2312" w:eastAsia="仿宋_GB2312" w:hAnsi="仿宋_GB2312" w:cs="仿宋_GB2312" w:hint="eastAsia"/>
          <w:sz w:val="28"/>
          <w:szCs w:val="28"/>
        </w:rPr>
        <w:t>标段，本次招标为其中的：</w:t>
      </w:r>
    </w:p>
    <w:p w14:paraId="78BC93F7" w14:textId="77777777" w:rsidR="000F06DF" w:rsidRDefault="00E2450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（001）</w:t>
      </w:r>
      <w:r>
        <w:rPr>
          <w:rFonts w:ascii="仿宋_GB2312" w:eastAsia="仿宋_GB2312" w:hAnsi="仿宋_GB2312" w:cs="仿宋_GB2312" w:hint="eastAsia"/>
          <w:sz w:val="28"/>
          <w:szCs w:val="28"/>
          <w:u w:val="single"/>
        </w:rPr>
        <w:t xml:space="preserve">      项目名称       </w:t>
      </w:r>
      <w:r>
        <w:rPr>
          <w:rFonts w:ascii="仿宋_GB2312" w:eastAsia="仿宋_GB2312" w:hAnsi="仿宋_GB2312" w:cs="仿宋_GB2312" w:hint="eastAsia"/>
          <w:sz w:val="28"/>
          <w:szCs w:val="28"/>
        </w:rPr>
        <w:t>，标段内容：</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p>
    <w:p w14:paraId="758574F8" w14:textId="77777777" w:rsidR="000F06DF" w:rsidRDefault="00E2450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2.4计划工期要求：</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p>
    <w:p w14:paraId="1BE5533E" w14:textId="77777777" w:rsidR="000F06DF" w:rsidRDefault="00E2450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2.5质量要求：</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p>
    <w:p w14:paraId="47B742D2" w14:textId="77777777" w:rsidR="000F06DF" w:rsidRDefault="00E2450D">
      <w:pPr>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三、投标人资格要求</w:t>
      </w:r>
    </w:p>
    <w:p w14:paraId="5C8B4F33" w14:textId="77777777" w:rsidR="000F06DF" w:rsidRDefault="00E2450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（001）</w:t>
      </w:r>
      <w:r>
        <w:rPr>
          <w:rFonts w:ascii="仿宋_GB2312" w:eastAsia="仿宋_GB2312" w:hAnsi="仿宋_GB2312" w:cs="仿宋_GB2312" w:hint="eastAsia"/>
          <w:sz w:val="28"/>
          <w:szCs w:val="28"/>
          <w:u w:val="single"/>
        </w:rPr>
        <w:t xml:space="preserve">      项目名称       </w:t>
      </w:r>
      <w:r>
        <w:rPr>
          <w:rFonts w:ascii="仿宋_GB2312" w:eastAsia="仿宋_GB2312" w:hAnsi="仿宋_GB2312" w:cs="仿宋_GB2312" w:hint="eastAsia"/>
          <w:sz w:val="28"/>
          <w:szCs w:val="28"/>
        </w:rPr>
        <w:t>投标人资格能力要求：</w:t>
      </w:r>
    </w:p>
    <w:p w14:paraId="676A3A5B" w14:textId="77777777" w:rsidR="000F06DF" w:rsidRDefault="00E2450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                                              </w:t>
      </w:r>
    </w:p>
    <w:p w14:paraId="714DA54C" w14:textId="314C2E17" w:rsidR="000F06DF" w:rsidRDefault="00E2450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w:t>
      </w:r>
      <w:r w:rsidR="00AF7615">
        <w:rPr>
          <w:rFonts w:ascii="仿宋_GB2312" w:eastAsia="仿宋_GB2312" w:hAnsi="仿宋_GB2312" w:cs="仿宋_GB2312" w:hint="eastAsia"/>
          <w:sz w:val="28"/>
          <w:szCs w:val="28"/>
        </w:rPr>
        <w:t>项目</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（是否接受）联合体报名；</w:t>
      </w:r>
    </w:p>
    <w:p w14:paraId="4ACB588F" w14:textId="5F772926" w:rsidR="000F06DF" w:rsidRDefault="00E2450D">
      <w:pPr>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四、投标</w:t>
      </w:r>
      <w:r w:rsidR="00AF7615">
        <w:rPr>
          <w:rFonts w:ascii="仿宋_GB2312" w:eastAsia="仿宋_GB2312" w:hAnsi="仿宋_GB2312" w:cs="仿宋_GB2312" w:hint="eastAsia"/>
          <w:sz w:val="28"/>
          <w:szCs w:val="28"/>
        </w:rPr>
        <w:t>确认</w:t>
      </w:r>
      <w:r>
        <w:rPr>
          <w:rFonts w:ascii="仿宋_GB2312" w:eastAsia="仿宋_GB2312" w:hAnsi="仿宋_GB2312" w:cs="仿宋_GB2312" w:hint="eastAsia"/>
          <w:sz w:val="28"/>
          <w:szCs w:val="28"/>
        </w:rPr>
        <w:t>方式</w:t>
      </w:r>
    </w:p>
    <w:p w14:paraId="4646787C" w14:textId="072A7644" w:rsidR="00AF7615" w:rsidRDefault="00AF7615" w:rsidP="00AF7615">
      <w:pPr>
        <w:spacing w:line="560" w:lineRule="exact"/>
        <w:ind w:firstLineChars="200" w:firstLine="560"/>
        <w:jc w:val="left"/>
        <w:rPr>
          <w:rFonts w:ascii="仿宋_GB2312" w:eastAsia="仿宋_GB2312" w:hAnsi="仿宋_GB2312" w:cs="仿宋_GB2312"/>
          <w:sz w:val="28"/>
          <w:szCs w:val="28"/>
        </w:rPr>
      </w:pPr>
      <w:r w:rsidRPr="00AF7615">
        <w:rPr>
          <w:rFonts w:ascii="仿宋_GB2312" w:eastAsia="仿宋_GB2312" w:hAnsi="仿宋_GB2312" w:cs="仿宋_GB2312" w:hint="eastAsia"/>
          <w:sz w:val="28"/>
          <w:szCs w:val="28"/>
        </w:rPr>
        <w:t>凡具备投标人资格要求的投标人在获取招标文件的同时在截止时间前登录政村企</w:t>
      </w:r>
      <w:proofErr w:type="gramStart"/>
      <w:r w:rsidRPr="00AF7615">
        <w:rPr>
          <w:rFonts w:ascii="仿宋_GB2312" w:eastAsia="仿宋_GB2312" w:hAnsi="仿宋_GB2312" w:cs="仿宋_GB2312" w:hint="eastAsia"/>
          <w:sz w:val="28"/>
          <w:szCs w:val="28"/>
        </w:rPr>
        <w:t>阳光招采平台</w:t>
      </w:r>
      <w:proofErr w:type="gramEnd"/>
      <w:r w:rsidRPr="00AF7615">
        <w:rPr>
          <w:rFonts w:ascii="仿宋_GB2312" w:eastAsia="仿宋_GB2312" w:hAnsi="仿宋_GB2312" w:cs="仿宋_GB2312" w:hint="eastAsia"/>
          <w:sz w:val="28"/>
          <w:szCs w:val="28"/>
        </w:rPr>
        <w:t>完成项目关注：（</w:t>
      </w:r>
      <w:hyperlink r:id="rId7" w:history="1">
        <w:r w:rsidRPr="006E25D9">
          <w:rPr>
            <w:rStyle w:val="a7"/>
            <w:rFonts w:ascii="仿宋_GB2312" w:eastAsia="仿宋_GB2312" w:hAnsi="仿宋_GB2312" w:cs="仿宋_GB2312" w:hint="eastAsia"/>
            <w:sz w:val="28"/>
            <w:szCs w:val="28"/>
          </w:rPr>
          <w:t>www.zcqzc.com</w:t>
        </w:r>
      </w:hyperlink>
      <w:r w:rsidRPr="00AF7615">
        <w:rPr>
          <w:rFonts w:ascii="仿宋_GB2312" w:eastAsia="仿宋_GB2312" w:hAnsi="仿宋_GB2312" w:cs="仿宋_GB2312" w:hint="eastAsia"/>
          <w:sz w:val="28"/>
          <w:szCs w:val="28"/>
        </w:rPr>
        <w:t>）</w:t>
      </w:r>
    </w:p>
    <w:p w14:paraId="0E0B4298" w14:textId="290880EB" w:rsidR="000F06DF" w:rsidRDefault="00E2450D" w:rsidP="00AF7615">
      <w:pPr>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五、招标文件的获取</w:t>
      </w:r>
    </w:p>
    <w:p w14:paraId="610677B1" w14:textId="77777777" w:rsidR="000F06DF" w:rsidRDefault="00E2450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获取时间：</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，招标文件每套售价</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元，售后不退。</w:t>
      </w:r>
    </w:p>
    <w:p w14:paraId="502A9D2A" w14:textId="77777777" w:rsidR="000F06DF" w:rsidRDefault="00E2450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获取方法：</w:t>
      </w:r>
      <w:r>
        <w:rPr>
          <w:rFonts w:ascii="仿宋_GB2312" w:eastAsia="仿宋_GB2312" w:hAnsi="仿宋_GB2312" w:cs="仿宋_GB2312" w:hint="eastAsia"/>
          <w:sz w:val="28"/>
          <w:szCs w:val="28"/>
          <w:u w:val="single"/>
        </w:rPr>
        <w:t xml:space="preserve">                 </w:t>
      </w:r>
    </w:p>
    <w:p w14:paraId="0DDC2243" w14:textId="77777777" w:rsidR="000F06DF" w:rsidRDefault="00E2450D">
      <w:pPr>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六、投标文件的递交</w:t>
      </w:r>
    </w:p>
    <w:p w14:paraId="511B1B30" w14:textId="77777777" w:rsidR="000F06DF" w:rsidRDefault="00E2450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递交截止时间：</w:t>
      </w:r>
      <w:r>
        <w:rPr>
          <w:rFonts w:ascii="仿宋_GB2312" w:eastAsia="仿宋_GB2312" w:hAnsi="仿宋_GB2312" w:cs="仿宋_GB2312" w:hint="eastAsia"/>
          <w:sz w:val="28"/>
          <w:szCs w:val="28"/>
          <w:u w:val="single"/>
        </w:rPr>
        <w:t xml:space="preserve">              </w:t>
      </w:r>
    </w:p>
    <w:p w14:paraId="17EED8C8" w14:textId="77777777" w:rsidR="000F06DF" w:rsidRDefault="00E2450D">
      <w:pPr>
        <w:spacing w:line="560" w:lineRule="exact"/>
        <w:ind w:firstLineChars="200" w:firstLine="560"/>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递交方法：</w:t>
      </w:r>
      <w:r>
        <w:rPr>
          <w:rFonts w:ascii="仿宋_GB2312" w:eastAsia="仿宋_GB2312" w:hAnsi="仿宋_GB2312" w:cs="仿宋_GB2312" w:hint="eastAsia"/>
          <w:sz w:val="28"/>
          <w:szCs w:val="28"/>
          <w:u w:val="single"/>
        </w:rPr>
        <w:t xml:space="preserve">                </w:t>
      </w:r>
    </w:p>
    <w:p w14:paraId="40FF2A0D" w14:textId="77777777" w:rsidR="000F06DF" w:rsidRDefault="00E2450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递交地址：</w:t>
      </w:r>
      <w:r>
        <w:rPr>
          <w:rFonts w:ascii="仿宋_GB2312" w:eastAsia="仿宋_GB2312" w:hAnsi="仿宋_GB2312" w:cs="仿宋_GB2312" w:hint="eastAsia"/>
          <w:sz w:val="28"/>
          <w:szCs w:val="28"/>
          <w:u w:val="single"/>
        </w:rPr>
        <w:t xml:space="preserve">              </w:t>
      </w:r>
    </w:p>
    <w:p w14:paraId="17FD13CF" w14:textId="77777777" w:rsidR="000F06DF" w:rsidRDefault="00E2450D">
      <w:pPr>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七、开标时间及地点</w:t>
      </w:r>
    </w:p>
    <w:p w14:paraId="62EDB2EE" w14:textId="77777777" w:rsidR="000F06DF" w:rsidRDefault="00E2450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开标时间：</w:t>
      </w:r>
      <w:r>
        <w:rPr>
          <w:rFonts w:ascii="仿宋_GB2312" w:eastAsia="仿宋_GB2312" w:hAnsi="仿宋_GB2312" w:cs="仿宋_GB2312" w:hint="eastAsia"/>
          <w:sz w:val="28"/>
          <w:szCs w:val="28"/>
          <w:u w:val="single"/>
        </w:rPr>
        <w:t xml:space="preserve">              </w:t>
      </w:r>
    </w:p>
    <w:p w14:paraId="53F64048" w14:textId="77777777" w:rsidR="000F06DF" w:rsidRDefault="00E2450D">
      <w:pPr>
        <w:spacing w:line="560" w:lineRule="exact"/>
        <w:ind w:firstLineChars="200" w:firstLine="560"/>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开标地点：</w:t>
      </w:r>
      <w:r>
        <w:rPr>
          <w:rFonts w:ascii="仿宋_GB2312" w:eastAsia="仿宋_GB2312" w:hAnsi="仿宋_GB2312" w:cs="仿宋_GB2312" w:hint="eastAsia"/>
          <w:sz w:val="28"/>
          <w:szCs w:val="28"/>
          <w:u w:val="single"/>
        </w:rPr>
        <w:t xml:space="preserve">              </w:t>
      </w:r>
    </w:p>
    <w:p w14:paraId="290CF29C" w14:textId="77777777" w:rsidR="000F06DF" w:rsidRDefault="00E2450D">
      <w:pPr>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八、其他公告内容</w:t>
      </w:r>
    </w:p>
    <w:p w14:paraId="70C40616" w14:textId="77777777" w:rsidR="000F06DF" w:rsidRDefault="00E2450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本招标公告同时在天津市公共资源</w:t>
      </w:r>
      <w:r>
        <w:rPr>
          <w:rFonts w:ascii="仿宋_GB2312" w:eastAsia="仿宋_GB2312" w:hAnsi="仿宋_GB2312" w:cs="仿宋_GB2312"/>
          <w:sz w:val="28"/>
          <w:szCs w:val="28"/>
        </w:rPr>
        <w:t>交易网</w:t>
      </w:r>
      <w:r>
        <w:rPr>
          <w:rFonts w:ascii="仿宋_GB2312" w:eastAsia="仿宋_GB2312" w:hAnsi="仿宋_GB2312" w:cs="仿宋_GB2312" w:hint="eastAsia"/>
          <w:sz w:val="28"/>
          <w:szCs w:val="28"/>
        </w:rPr>
        <w:t>上发布。</w:t>
      </w:r>
    </w:p>
    <w:p w14:paraId="2B2A7BC5" w14:textId="77777777" w:rsidR="000F06DF" w:rsidRDefault="00E2450D">
      <w:pPr>
        <w:spacing w:line="560" w:lineRule="exact"/>
        <w:ind w:firstLineChars="200" w:firstLine="560"/>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 xml:space="preserve">                                            </w:t>
      </w:r>
    </w:p>
    <w:p w14:paraId="17DAFF1F" w14:textId="77777777" w:rsidR="000F06DF" w:rsidRDefault="00E2450D">
      <w:pPr>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九、监督部门</w:t>
      </w:r>
    </w:p>
    <w:p w14:paraId="477A17D6" w14:textId="45A57A23" w:rsidR="000F06DF" w:rsidRPr="005C41FE" w:rsidRDefault="00E2450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本招标项目的监督部门为</w:t>
      </w:r>
      <w:r>
        <w:rPr>
          <w:rFonts w:ascii="仿宋_GB2312" w:eastAsia="仿宋_GB2312" w:hAnsi="仿宋_GB2312" w:cs="仿宋_GB2312" w:hint="eastAsia"/>
          <w:sz w:val="28"/>
          <w:szCs w:val="28"/>
          <w:u w:val="single"/>
        </w:rPr>
        <w:t xml:space="preserve">        </w:t>
      </w:r>
      <w:r w:rsidR="005C41FE">
        <w:rPr>
          <w:rFonts w:ascii="仿宋_GB2312" w:eastAsia="仿宋_GB2312" w:hAnsi="仿宋_GB2312" w:cs="仿宋_GB2312" w:hint="eastAsia"/>
          <w:sz w:val="28"/>
          <w:szCs w:val="28"/>
        </w:rPr>
        <w:t>，开标</w:t>
      </w:r>
      <w:proofErr w:type="gramStart"/>
      <w:r w:rsidR="005C41FE">
        <w:rPr>
          <w:rFonts w:ascii="仿宋_GB2312" w:eastAsia="仿宋_GB2312" w:hAnsi="仿宋_GB2312" w:cs="仿宋_GB2312" w:hint="eastAsia"/>
          <w:sz w:val="28"/>
          <w:szCs w:val="28"/>
        </w:rPr>
        <w:t>鉴证</w:t>
      </w:r>
      <w:proofErr w:type="gramEnd"/>
      <w:r w:rsidR="005C41FE">
        <w:rPr>
          <w:rFonts w:ascii="仿宋_GB2312" w:eastAsia="仿宋_GB2312" w:hAnsi="仿宋_GB2312" w:cs="仿宋_GB2312" w:hint="eastAsia"/>
          <w:sz w:val="28"/>
          <w:szCs w:val="28"/>
        </w:rPr>
        <w:t>部门为</w:t>
      </w:r>
      <w:r w:rsidR="005C41FE" w:rsidRPr="005C41FE">
        <w:rPr>
          <w:rFonts w:ascii="仿宋_GB2312" w:eastAsia="仿宋_GB2312" w:hAnsi="仿宋_GB2312" w:cs="仿宋_GB2312" w:hint="eastAsia"/>
          <w:sz w:val="28"/>
          <w:szCs w:val="28"/>
        </w:rPr>
        <w:t>天津农村产权交易所。</w:t>
      </w:r>
    </w:p>
    <w:p w14:paraId="31F142D6" w14:textId="77777777" w:rsidR="000F06DF" w:rsidRDefault="00E2450D">
      <w:pPr>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十、联系方式</w:t>
      </w:r>
    </w:p>
    <w:p w14:paraId="0F9DDA45" w14:textId="77777777" w:rsidR="000F06DF" w:rsidRDefault="00E2450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招 标 人：</w:t>
      </w:r>
    </w:p>
    <w:p w14:paraId="35CB4A54" w14:textId="77777777" w:rsidR="000F06DF" w:rsidRDefault="00E2450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地    址：</w:t>
      </w:r>
    </w:p>
    <w:p w14:paraId="52EF5A5F" w14:textId="77777777" w:rsidR="000F06DF" w:rsidRDefault="00E2450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联 系 人：</w:t>
      </w:r>
    </w:p>
    <w:p w14:paraId="436AD0E5" w14:textId="77777777" w:rsidR="000F06DF" w:rsidRDefault="00E2450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电    话：</w:t>
      </w:r>
    </w:p>
    <w:p w14:paraId="73DCA79F" w14:textId="77777777" w:rsidR="000F06DF" w:rsidRDefault="00E2450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电子邮件：</w:t>
      </w:r>
    </w:p>
    <w:p w14:paraId="73177512" w14:textId="77777777" w:rsidR="000F06DF" w:rsidRDefault="000F06DF">
      <w:pPr>
        <w:spacing w:line="560" w:lineRule="exact"/>
        <w:ind w:firstLineChars="200" w:firstLine="560"/>
        <w:jc w:val="left"/>
        <w:rPr>
          <w:rFonts w:ascii="仿宋_GB2312" w:eastAsia="仿宋_GB2312" w:hAnsi="仿宋_GB2312" w:cs="仿宋_GB2312"/>
          <w:sz w:val="28"/>
          <w:szCs w:val="28"/>
        </w:rPr>
      </w:pPr>
    </w:p>
    <w:p w14:paraId="65F32C8C" w14:textId="77777777" w:rsidR="000F06DF" w:rsidRDefault="00E2450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招标代理机构：</w:t>
      </w:r>
    </w:p>
    <w:p w14:paraId="3D00DE30" w14:textId="77777777" w:rsidR="000F06DF" w:rsidRDefault="00E2450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地    址：</w:t>
      </w:r>
    </w:p>
    <w:p w14:paraId="65589D6B" w14:textId="77777777" w:rsidR="000F06DF" w:rsidRDefault="00E2450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联 系 人：</w:t>
      </w:r>
    </w:p>
    <w:p w14:paraId="139C04BD" w14:textId="77777777" w:rsidR="000F06DF" w:rsidRDefault="00E2450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电    话：</w:t>
      </w:r>
    </w:p>
    <w:p w14:paraId="636E8B98" w14:textId="77777777" w:rsidR="000F06DF" w:rsidRDefault="00E2450D">
      <w:pPr>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电子邮件：</w:t>
      </w:r>
    </w:p>
    <w:p w14:paraId="22EE2441" w14:textId="77777777" w:rsidR="000F06DF" w:rsidRDefault="000F06DF">
      <w:pPr>
        <w:spacing w:line="560" w:lineRule="exact"/>
        <w:jc w:val="left"/>
        <w:rPr>
          <w:rFonts w:ascii="仿宋_GB2312" w:eastAsia="仿宋_GB2312" w:hAnsi="仿宋_GB2312" w:cs="仿宋_GB2312"/>
          <w:sz w:val="28"/>
          <w:szCs w:val="28"/>
        </w:rPr>
      </w:pPr>
    </w:p>
    <w:p w14:paraId="24F1A9E1" w14:textId="77777777" w:rsidR="000F06DF" w:rsidRDefault="000F06DF">
      <w:pPr>
        <w:spacing w:line="560" w:lineRule="exact"/>
        <w:jc w:val="left"/>
        <w:rPr>
          <w:rFonts w:ascii="仿宋_GB2312" w:eastAsia="仿宋_GB2312" w:hAnsi="仿宋_GB2312" w:cs="仿宋_GB2312"/>
          <w:sz w:val="28"/>
          <w:szCs w:val="28"/>
        </w:rPr>
      </w:pPr>
    </w:p>
    <w:p w14:paraId="660EF587" w14:textId="77777777" w:rsidR="000F06DF" w:rsidRDefault="000F06DF">
      <w:pPr>
        <w:spacing w:line="560" w:lineRule="exact"/>
        <w:jc w:val="left"/>
        <w:rPr>
          <w:rFonts w:ascii="仿宋_GB2312" w:eastAsia="仿宋_GB2312" w:hAnsi="仿宋_GB2312" w:cs="仿宋_GB2312"/>
          <w:sz w:val="28"/>
          <w:szCs w:val="28"/>
        </w:rPr>
      </w:pPr>
    </w:p>
    <w:p w14:paraId="66EE1F3F" w14:textId="77777777" w:rsidR="000F06DF" w:rsidRDefault="00E2450D">
      <w:pPr>
        <w:spacing w:line="56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招标人或其招标代理机构主要负责人（项目负责人）：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（签字）</w:t>
      </w:r>
    </w:p>
    <w:p w14:paraId="5831A09B" w14:textId="77777777" w:rsidR="000F06DF" w:rsidRDefault="00E2450D">
      <w:pPr>
        <w:spacing w:line="560" w:lineRule="exact"/>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招标人或其招标代理机构：</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（盖章）</w:t>
      </w:r>
    </w:p>
    <w:sectPr w:rsidR="000F06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B4B9D" w14:textId="77777777" w:rsidR="00611427" w:rsidRDefault="00611427" w:rsidP="005C41FE">
      <w:r>
        <w:separator/>
      </w:r>
    </w:p>
  </w:endnote>
  <w:endnote w:type="continuationSeparator" w:id="0">
    <w:p w14:paraId="444857C4" w14:textId="77777777" w:rsidR="00611427" w:rsidRDefault="00611427" w:rsidP="005C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2C266" w14:textId="77777777" w:rsidR="00611427" w:rsidRDefault="00611427" w:rsidP="005C41FE">
      <w:r>
        <w:separator/>
      </w:r>
    </w:p>
  </w:footnote>
  <w:footnote w:type="continuationSeparator" w:id="0">
    <w:p w14:paraId="2DD855A5" w14:textId="77777777" w:rsidR="00611427" w:rsidRDefault="00611427" w:rsidP="005C4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7B60D6A"/>
    <w:rsid w:val="F7FCFDB9"/>
    <w:rsid w:val="000F06DF"/>
    <w:rsid w:val="005C41FE"/>
    <w:rsid w:val="00611427"/>
    <w:rsid w:val="00AF7615"/>
    <w:rsid w:val="00E2450D"/>
    <w:rsid w:val="00FB1A82"/>
    <w:rsid w:val="15F92755"/>
    <w:rsid w:val="1629761E"/>
    <w:rsid w:val="37B60D6A"/>
    <w:rsid w:val="4A013B00"/>
    <w:rsid w:val="50A423BC"/>
    <w:rsid w:val="56910400"/>
    <w:rsid w:val="70301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BC872"/>
  <w15:docId w15:val="{5502BC02-63FA-499A-A744-A09C52B6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C41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C41FE"/>
    <w:rPr>
      <w:rFonts w:asciiTheme="minorHAnsi" w:eastAsiaTheme="minorEastAsia" w:hAnsiTheme="minorHAnsi" w:cstheme="minorBidi"/>
      <w:kern w:val="2"/>
      <w:sz w:val="18"/>
      <w:szCs w:val="18"/>
    </w:rPr>
  </w:style>
  <w:style w:type="paragraph" w:styleId="a5">
    <w:name w:val="footer"/>
    <w:basedOn w:val="a"/>
    <w:link w:val="a6"/>
    <w:rsid w:val="005C41FE"/>
    <w:pPr>
      <w:tabs>
        <w:tab w:val="center" w:pos="4153"/>
        <w:tab w:val="right" w:pos="8306"/>
      </w:tabs>
      <w:snapToGrid w:val="0"/>
      <w:jc w:val="left"/>
    </w:pPr>
    <w:rPr>
      <w:sz w:val="18"/>
      <w:szCs w:val="18"/>
    </w:rPr>
  </w:style>
  <w:style w:type="character" w:customStyle="1" w:styleId="a6">
    <w:name w:val="页脚 字符"/>
    <w:basedOn w:val="a0"/>
    <w:link w:val="a5"/>
    <w:rsid w:val="005C41FE"/>
    <w:rPr>
      <w:rFonts w:asciiTheme="minorHAnsi" w:eastAsiaTheme="minorEastAsia" w:hAnsiTheme="minorHAnsi" w:cstheme="minorBidi"/>
      <w:kern w:val="2"/>
      <w:sz w:val="18"/>
      <w:szCs w:val="18"/>
    </w:rPr>
  </w:style>
  <w:style w:type="character" w:styleId="a7">
    <w:name w:val="Hyperlink"/>
    <w:basedOn w:val="a0"/>
    <w:rsid w:val="00AF7615"/>
    <w:rPr>
      <w:color w:val="0563C1" w:themeColor="hyperlink"/>
      <w:u w:val="single"/>
    </w:rPr>
  </w:style>
  <w:style w:type="character" w:styleId="a8">
    <w:name w:val="Unresolved Mention"/>
    <w:basedOn w:val="a0"/>
    <w:uiPriority w:val="99"/>
    <w:semiHidden/>
    <w:unhideWhenUsed/>
    <w:rsid w:val="00AF7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cqzc.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月明。</dc:creator>
  <cp:lastModifiedBy>Windows 用户</cp:lastModifiedBy>
  <cp:revision>2</cp:revision>
  <cp:lastPrinted>2019-12-07T13:57:00Z</cp:lastPrinted>
  <dcterms:created xsi:type="dcterms:W3CDTF">2023-03-02T06:25:00Z</dcterms:created>
  <dcterms:modified xsi:type="dcterms:W3CDTF">2023-03-02T06:25:00Z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